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E7E76" w14:textId="42B95AF0" w:rsidR="00426C09" w:rsidRDefault="00CE5544">
      <w:r>
        <w:rPr>
          <w:noProof/>
        </w:rPr>
        <w:drawing>
          <wp:inline distT="0" distB="0" distL="0" distR="0" wp14:anchorId="5BE2723E" wp14:editId="3395A83F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42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44"/>
    <w:rsid w:val="00917FCA"/>
    <w:rsid w:val="00CE5544"/>
    <w:rsid w:val="00E9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E3FD"/>
  <w15:chartTrackingRefBased/>
  <w15:docId w15:val="{CA518529-5A48-471A-86ED-97014CB0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Liczba mieszkańców (tys)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Sheet1!$A$2:$A$4</c:f>
              <c:strCache>
                <c:ptCount val="3"/>
                <c:pt idx="0">
                  <c:v>Warszawa</c:v>
                </c:pt>
                <c:pt idx="1">
                  <c:v>Malbork</c:v>
                </c:pt>
                <c:pt idx="2">
                  <c:v>Budapeszt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1765</c:v>
                </c:pt>
                <c:pt idx="1">
                  <c:v>38.722999999999999</c:v>
                </c:pt>
                <c:pt idx="2">
                  <c:v>1756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6AB-490E-A304-C1FBE02610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1813760"/>
        <c:axId val="1021812512"/>
      </c:barChart>
      <c:catAx>
        <c:axId val="1021813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1812512"/>
        <c:crosses val="autoZero"/>
        <c:auto val="1"/>
        <c:lblAlgn val="ctr"/>
        <c:lblOffset val="100"/>
        <c:noMultiLvlLbl val="0"/>
      </c:catAx>
      <c:valAx>
        <c:axId val="102181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21813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Sebus</dc:creator>
  <cp:keywords/>
  <dc:description/>
  <cp:lastModifiedBy>Sebus</cp:lastModifiedBy>
  <cp:revision>1</cp:revision>
  <dcterms:created xsi:type="dcterms:W3CDTF">2021-03-30T16:00:00Z</dcterms:created>
  <dcterms:modified xsi:type="dcterms:W3CDTF">2021-03-30T16:06:00Z</dcterms:modified>
</cp:coreProperties>
</file>